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WMS Site Council 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10/23/24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2:45-3:45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Join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https://winthrop-k12-ma-us.zoom.us/j/82117931845?pwd=jwzh0P7wsGa71BT2NoXJgOzKRFbbcO.1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Meeting ID: 821 1793 1845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Passcode: 286843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Brian Curley - Principal, Rachel Baxter AP, Pat Cuddy Reading Specialist, Chris Beckvold, 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grade SS, Jen Dobbins – Parent Rep; Coni Moore – WHS and Community Liaison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Current School Improvement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000000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SIP 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Meeting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color w:val="000000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Wednesday, November 20, 2024 (next meeting)</w:t>
      </w:r>
    </w:p>
    <w:p w:rsidR="00000000" w:rsidDel="00000000" w:rsidP="00000000" w:rsidRDefault="00000000" w:rsidRPr="00000000" w14:paraId="00000012">
      <w:pPr>
        <w:ind w:left="0" w:firstLine="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3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or 4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Wed. (no Dec mtg Holidays) of each month; mtgs usually last 45 to 60 mins.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Georgia" w:cs="Georgia" w:eastAsia="Georgia" w:hAnsi="Georgia"/>
          <w:color w:val="222222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22222"/>
          <w:sz w:val="22"/>
          <w:szCs w:val="22"/>
          <w:rtl w:val="0"/>
        </w:rPr>
        <w:t xml:space="preserve">Introductions: All present introduced themselves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Georgia" w:cs="Georgia" w:eastAsia="Georgia" w:hAnsi="Georgia"/>
          <w:color w:val="222222"/>
          <w:sz w:val="22"/>
          <w:szCs w:val="22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Responsibilitilies of Site Council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hd w:fill="ffffff" w:val="clear"/>
        <w:spacing w:line="480" w:lineRule="auto"/>
        <w:ind w:left="144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Adopting educational goals for the school that are consistent with local educational policies and statewide student performance standards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hd w:fill="ffffff" w:val="clear"/>
        <w:spacing w:line="480" w:lineRule="auto"/>
        <w:ind w:left="144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Identifying the educational needs of students attending the school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hd w:fill="ffffff" w:val="clear"/>
        <w:spacing w:line="480" w:lineRule="auto"/>
        <w:ind w:left="144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Reviewing the annual school building budget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hd w:fill="ffffff" w:val="clear"/>
        <w:spacing w:line="480" w:lineRule="auto"/>
        <w:ind w:left="1440" w:hanging="360"/>
        <w:rPr>
          <w:rFonts w:ascii="Georgia" w:cs="Georgia" w:eastAsia="Georgia" w:hAnsi="Georgia"/>
          <w:b w:val="1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2"/>
          <w:szCs w:val="22"/>
          <w:rtl w:val="0"/>
        </w:rPr>
        <w:t xml:space="preserve">Formulating a school improvement plan</w:t>
      </w:r>
    </w:p>
    <w:p w:rsidR="00000000" w:rsidDel="00000000" w:rsidP="00000000" w:rsidRDefault="00000000" w:rsidRPr="00000000" w14:paraId="0000001D">
      <w:pPr>
        <w:shd w:fill="ffffff" w:val="clear"/>
        <w:spacing w:line="480" w:lineRule="auto"/>
        <w:ind w:left="1440" w:firstLine="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We will be developing our Goals for this year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hd w:fill="ffffff" w:val="clear"/>
        <w:spacing w:line="480" w:lineRule="auto"/>
        <w:ind w:left="720" w:hanging="360"/>
        <w:rPr>
          <w:rFonts w:ascii="Georgia" w:cs="Georgia" w:eastAsia="Georgia" w:hAnsi="Georgia"/>
          <w:color w:val="212529"/>
          <w:sz w:val="22"/>
          <w:szCs w:val="22"/>
        </w:rPr>
      </w:pP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Snapshot of 2024-2025 MCAS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480" w:lineRule="auto"/>
        <w:ind w:left="720" w:firstLine="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Achievement percentiles 50% growth; WMS keeps making gains; COVID funds no longer available, some incentives were paid for with these.  WMS above state average.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line="480" w:lineRule="auto"/>
        <w:ind w:left="72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Agenda for next meeting: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hd w:fill="ffffff" w:val="clear"/>
        <w:spacing w:line="480" w:lineRule="auto"/>
        <w:ind w:left="144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VOCAL - Views Of Climate And Learning (survey given to 8th graders)</w:t>
      </w:r>
    </w:p>
    <w:p w:rsidR="00000000" w:rsidDel="00000000" w:rsidP="00000000" w:rsidRDefault="00000000" w:rsidRPr="00000000" w14:paraId="00000022">
      <w:pPr>
        <w:numPr>
          <w:ilvl w:val="1"/>
          <w:numId w:val="9"/>
        </w:numPr>
        <w:shd w:fill="ffffff" w:val="clear"/>
        <w:spacing w:after="240" w:line="480" w:lineRule="auto"/>
        <w:ind w:left="1440" w:hanging="360"/>
        <w:rPr>
          <w:rFonts w:ascii="Georgia" w:cs="Georgia" w:eastAsia="Georgia" w:hAnsi="Georgia"/>
          <w:color w:val="212529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212529"/>
          <w:sz w:val="22"/>
          <w:szCs w:val="22"/>
          <w:rtl w:val="0"/>
        </w:rPr>
        <w:t xml:space="preserve">Check progress of current goals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Coni motioned to adjourn; Pat seconded the motion;  all were in favor</w:t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rofiles.doe.mass.edu/mcas/achievement_level.aspx?linkid=32&amp;orgcode=03460305&amp;orgtypecode=6&amp;" TargetMode="External"/><Relationship Id="rId9" Type="http://schemas.openxmlformats.org/officeDocument/2006/relationships/hyperlink" Target="https://www.doe.mass.edu/lawsregs/advisory/schoolcouncils/part2d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inthrop-k12-ma-us.zoom.us/j/82117931845?pwd=jwzh0P7wsGa71BT2NoXJgOzKRFbbcO.1" TargetMode="External"/><Relationship Id="rId7" Type="http://schemas.openxmlformats.org/officeDocument/2006/relationships/hyperlink" Target="https://www.winthrop.k12.ma.us/domain/2202" TargetMode="External"/><Relationship Id="rId8" Type="http://schemas.openxmlformats.org/officeDocument/2006/relationships/hyperlink" Target="https://docs.google.com/document/d/1ZhEiQOgoxlktPtfrnti4Tixj5Liip5n00ct1uoGWCN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